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100" w:lineRule="auto"/>
        <w:rPr>
          <w:color w:val="1d212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hd w:fill="ffffff" w:val="clear"/>
        <w:spacing w:after="100" w:lineRule="auto"/>
        <w:rPr>
          <w:color w:val="1d212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00" w:line="480" w:lineRule="auto"/>
        <w:jc w:val="both"/>
        <w:rPr>
          <w:b w:val="1"/>
          <w:color w:val="1d2129"/>
          <w:sz w:val="24"/>
          <w:szCs w:val="24"/>
        </w:rPr>
      </w:pPr>
      <w:r w:rsidDel="00000000" w:rsidR="00000000" w:rsidRPr="00000000">
        <w:rPr>
          <w:b w:val="1"/>
          <w:color w:val="1d2129"/>
          <w:sz w:val="24"/>
          <w:szCs w:val="24"/>
          <w:rtl w:val="0"/>
        </w:rPr>
        <w:t xml:space="preserve">Call for applicant for KA2 Strategic partnership in game design.</w:t>
      </w:r>
    </w:p>
    <w:p w:rsidR="00000000" w:rsidDel="00000000" w:rsidP="00000000" w:rsidRDefault="00000000" w:rsidRPr="00000000" w14:paraId="00000003">
      <w:pPr>
        <w:shd w:fill="ffffff" w:val="clear"/>
        <w:spacing w:after="100" w:line="480" w:lineRule="auto"/>
        <w:jc w:val="both"/>
        <w:rPr>
          <w:b w:val="1"/>
          <w:color w:val="1d21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480" w:lineRule="auto"/>
        <w:jc w:val="both"/>
        <w:rPr>
          <w:color w:val="1d2129"/>
          <w:sz w:val="24"/>
          <w:szCs w:val="24"/>
        </w:rPr>
      </w:pPr>
      <w:r w:rsidDel="00000000" w:rsidR="00000000" w:rsidRPr="00000000">
        <w:rPr>
          <w:color w:val="1d2129"/>
          <w:sz w:val="24"/>
          <w:szCs w:val="24"/>
          <w:rtl w:val="0"/>
        </w:rPr>
        <w:t xml:space="preserve">Project is in its' initial stage and we are looking for credible and serious partners to help develop a game to help for person's personal development and/or career choice.</w:t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480" w:lineRule="auto"/>
        <w:jc w:val="both"/>
        <w:rPr>
          <w:color w:val="1d2129"/>
          <w:sz w:val="24"/>
          <w:szCs w:val="24"/>
        </w:rPr>
      </w:pPr>
      <w:r w:rsidDel="00000000" w:rsidR="00000000" w:rsidRPr="00000000">
        <w:rPr>
          <w:color w:val="1d2129"/>
          <w:sz w:val="24"/>
          <w:szCs w:val="24"/>
          <w:rtl w:val="0"/>
        </w:rPr>
        <w:t xml:space="preserve">As an alternative, we can combine or switch to gamification application in youth work.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="480" w:lineRule="auto"/>
        <w:jc w:val="both"/>
        <w:rPr>
          <w:color w:val="1d2129"/>
          <w:sz w:val="24"/>
          <w:szCs w:val="24"/>
        </w:rPr>
      </w:pPr>
      <w:r w:rsidDel="00000000" w:rsidR="00000000" w:rsidRPr="00000000">
        <w:rPr>
          <w:color w:val="1d2129"/>
          <w:sz w:val="24"/>
          <w:szCs w:val="24"/>
          <w:rtl w:val="0"/>
        </w:rPr>
        <w:t xml:space="preserve">NOTE: we will only accept partners who has experience in gamification and/or game design and willing to help in project design and be involved actively.</w:t>
      </w:r>
    </w:p>
    <w:p w:rsidR="00000000" w:rsidDel="00000000" w:rsidP="00000000" w:rsidRDefault="00000000" w:rsidRPr="00000000" w14:paraId="00000007">
      <w:pPr>
        <w:shd w:fill="ffffff" w:val="clear"/>
        <w:spacing w:before="100" w:line="480" w:lineRule="auto"/>
        <w:jc w:val="both"/>
        <w:rPr>
          <w:color w:val="1d2129"/>
          <w:sz w:val="24"/>
          <w:szCs w:val="24"/>
        </w:rPr>
      </w:pPr>
      <w:r w:rsidDel="00000000" w:rsidR="00000000" w:rsidRPr="00000000">
        <w:rPr>
          <w:color w:val="1d2129"/>
          <w:sz w:val="24"/>
          <w:szCs w:val="24"/>
          <w:rtl w:val="0"/>
        </w:rPr>
        <w:t xml:space="preserve">We do not follow comments, please reach us and add your PIF via email: erasmus@efektasgroup.com letter subject: KA2 gamification</w:t>
      </w:r>
    </w:p>
    <w:p w:rsidR="00000000" w:rsidDel="00000000" w:rsidP="00000000" w:rsidRDefault="00000000" w:rsidRPr="00000000" w14:paraId="00000008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00.81247047709"/>
        <w:gridCol w:w="3559.1875295229097"/>
        <w:tblGridChange w:id="0">
          <w:tblGrid>
            <w:gridCol w:w="5800.81247047709"/>
            <w:gridCol w:w="3559.1875295229097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